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BA" w:rsidRDefault="00CE17BA" w:rsidP="0095012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42052" cy="8658225"/>
            <wp:effectExtent l="0" t="0" r="0" b="0"/>
            <wp:docPr id="1" name="Рисунок 1" descr="C:\Users\1\Desktop\20210913120414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09131204141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2288"/>
                    <a:stretch/>
                  </pic:blipFill>
                  <pic:spPr bwMode="auto">
                    <a:xfrm>
                      <a:off x="0" y="0"/>
                      <a:ext cx="5739842" cy="865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7BA" w:rsidRDefault="00CE17BA" w:rsidP="00CE17BA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5012B" w:rsidRPr="0095012B" w:rsidRDefault="0095012B" w:rsidP="0095012B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501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5012B" w:rsidRDefault="0095012B" w:rsidP="0095012B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5012B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курсу «</w:t>
      </w:r>
      <w:r w:rsidR="003B353C">
        <w:rPr>
          <w:rFonts w:ascii="Times New Roman" w:hAnsi="Times New Roman" w:cs="Times New Roman"/>
          <w:sz w:val="24"/>
          <w:szCs w:val="24"/>
        </w:rPr>
        <w:t>Информатика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012B">
        <w:rPr>
          <w:rFonts w:ascii="Times New Roman" w:hAnsi="Times New Roman" w:cs="Times New Roman"/>
          <w:sz w:val="24"/>
          <w:szCs w:val="24"/>
        </w:rPr>
        <w:t xml:space="preserve"> для 10</w:t>
      </w:r>
      <w:r>
        <w:rPr>
          <w:rFonts w:ascii="Times New Roman" w:hAnsi="Times New Roman" w:cs="Times New Roman"/>
          <w:sz w:val="24"/>
          <w:szCs w:val="24"/>
        </w:rPr>
        <w:t>-11 классов</w:t>
      </w:r>
      <w:r w:rsidRPr="0095012B">
        <w:rPr>
          <w:rFonts w:ascii="Times New Roman" w:hAnsi="Times New Roman" w:cs="Times New Roman"/>
          <w:sz w:val="24"/>
          <w:szCs w:val="24"/>
        </w:rPr>
        <w:t xml:space="preserve"> составлена в соответствии </w:t>
      </w:r>
      <w:r w:rsidRPr="0095012B">
        <w:rPr>
          <w:rFonts w:ascii="Times New Roman" w:hAnsi="Times New Roman" w:cs="Times New Roman"/>
          <w:iCs/>
          <w:sz w:val="24"/>
          <w:szCs w:val="24"/>
        </w:rPr>
        <w:t xml:space="preserve">требований Федерального государственного образовательного стандарта основного общего образования, предъявляемых к результатам освоения </w:t>
      </w:r>
      <w:proofErr w:type="gramStart"/>
      <w:r w:rsidRPr="0095012B">
        <w:rPr>
          <w:rFonts w:ascii="Times New Roman" w:hAnsi="Times New Roman" w:cs="Times New Roman"/>
          <w:iCs/>
          <w:sz w:val="24"/>
          <w:szCs w:val="24"/>
        </w:rPr>
        <w:t>основной</w:t>
      </w:r>
      <w:proofErr w:type="gramEnd"/>
      <w:r w:rsidRPr="009501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95012B">
        <w:rPr>
          <w:rFonts w:ascii="Times New Roman" w:hAnsi="Times New Roman" w:cs="Times New Roman"/>
          <w:iCs/>
          <w:sz w:val="24"/>
          <w:szCs w:val="24"/>
        </w:rPr>
        <w:t xml:space="preserve">образовательной программы (Приказ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 г"/>
        </w:smartTagPr>
        <w:r w:rsidRPr="0095012B">
          <w:rPr>
            <w:rFonts w:ascii="Times New Roman" w:hAnsi="Times New Roman" w:cs="Times New Roman"/>
            <w:iCs/>
            <w:sz w:val="24"/>
            <w:szCs w:val="24"/>
          </w:rPr>
          <w:t>2010 г</w:t>
        </w:r>
      </w:smartTag>
      <w:r w:rsidRPr="0095012B">
        <w:rPr>
          <w:rFonts w:ascii="Times New Roman" w:hAnsi="Times New Roman" w:cs="Times New Roman"/>
          <w:iCs/>
          <w:sz w:val="24"/>
          <w:szCs w:val="24"/>
        </w:rPr>
        <w:t xml:space="preserve">. № 1897 «Об утверждении федерального государственного образовательного стандарта основного общего образования» с изменениями и дополнениями Приказом </w:t>
      </w:r>
      <w:proofErr w:type="spellStart"/>
      <w:r w:rsidRPr="0095012B">
        <w:rPr>
          <w:rFonts w:ascii="Times New Roman" w:hAnsi="Times New Roman" w:cs="Times New Roman"/>
          <w:iCs/>
          <w:sz w:val="24"/>
          <w:szCs w:val="24"/>
        </w:rPr>
        <w:t>Минобрнауки</w:t>
      </w:r>
      <w:proofErr w:type="spellEnd"/>
      <w:r w:rsidRPr="0095012B">
        <w:rPr>
          <w:rFonts w:ascii="Times New Roman" w:hAnsi="Times New Roman" w:cs="Times New Roman"/>
          <w:iCs/>
          <w:sz w:val="24"/>
          <w:szCs w:val="24"/>
        </w:rPr>
        <w:t xml:space="preserve"> России от 29 декабря </w:t>
      </w:r>
      <w:smartTag w:uri="urn:schemas-microsoft-com:office:smarttags" w:element="metricconverter">
        <w:smartTagPr>
          <w:attr w:name="ProductID" w:val="2014 г"/>
        </w:smartTagPr>
        <w:r w:rsidRPr="0095012B">
          <w:rPr>
            <w:rFonts w:ascii="Times New Roman" w:hAnsi="Times New Roman" w:cs="Times New Roman"/>
            <w:iCs/>
            <w:sz w:val="24"/>
            <w:szCs w:val="24"/>
          </w:rPr>
          <w:t>2014 г</w:t>
        </w:r>
      </w:smartTag>
      <w:r w:rsidRPr="0095012B">
        <w:rPr>
          <w:rFonts w:ascii="Times New Roman" w:hAnsi="Times New Roman" w:cs="Times New Roman"/>
          <w:iCs/>
          <w:sz w:val="24"/>
          <w:szCs w:val="24"/>
        </w:rPr>
        <w:t xml:space="preserve">. № 1644), </w:t>
      </w:r>
      <w:r w:rsidRPr="0095012B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основного  общего образования муниципального бюджетного общеобразовательного учреждения «Большеподберезинская </w:t>
      </w:r>
      <w:proofErr w:type="spellStart"/>
      <w:r w:rsidRPr="0095012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5012B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95012B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95012B">
        <w:rPr>
          <w:rFonts w:ascii="Times New Roman" w:hAnsi="Times New Roman" w:cs="Times New Roman"/>
          <w:sz w:val="24"/>
          <w:szCs w:val="24"/>
        </w:rPr>
        <w:t xml:space="preserve"> Кайбицкого района РТ», учебного плана ОУ,  с учётом примерной программы основного общего образования по информатике (базовый уровень) и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авторской программы базового курса «Информатика» для старшей школы (10-11 классы) авторов Семакина И.Г.,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Хеннера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, Е.К, Шеиной Т.Ю.</w:t>
      </w:r>
      <w:proofErr w:type="gramEnd"/>
    </w:p>
    <w:p w:rsidR="0095012B" w:rsidRDefault="0095012B" w:rsidP="0095012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Настоящая программа рассчитана на изучение базового курса информатики и информационных технологий в 10-11 классах, общее количество часов: 136 (68 часов в 10 классе, 68 часов в 11 классе).</w:t>
      </w:r>
    </w:p>
    <w:p w:rsidR="0095012B" w:rsidRPr="0095012B" w:rsidRDefault="0095012B" w:rsidP="0095012B">
      <w:pPr>
        <w:jc w:val="both"/>
        <w:rPr>
          <w:rFonts w:ascii="Times New Roman" w:hAnsi="Times New Roman" w:cs="Times New Roman"/>
          <w:sz w:val="24"/>
          <w:szCs w:val="24"/>
        </w:rPr>
      </w:pPr>
      <w:r w:rsidRPr="0095012B">
        <w:rPr>
          <w:rFonts w:ascii="Times New Roman" w:hAnsi="Times New Roman" w:cs="Times New Roman"/>
          <w:sz w:val="24"/>
          <w:szCs w:val="24"/>
        </w:rPr>
        <w:t>УМК: Информатика: учебник для 10 класса\</w:t>
      </w:r>
      <w:proofErr w:type="spellStart"/>
      <w:r w:rsidRPr="0095012B"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 w:rsidRPr="00950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12B">
        <w:rPr>
          <w:rFonts w:ascii="Times New Roman" w:hAnsi="Times New Roman" w:cs="Times New Roman"/>
          <w:sz w:val="24"/>
          <w:szCs w:val="24"/>
        </w:rPr>
        <w:t>Л.А.Залогова</w:t>
      </w:r>
      <w:proofErr w:type="spellEnd"/>
      <w:r w:rsidRPr="00950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12B">
        <w:rPr>
          <w:rFonts w:ascii="Times New Roman" w:hAnsi="Times New Roman" w:cs="Times New Roman"/>
          <w:sz w:val="24"/>
          <w:szCs w:val="24"/>
        </w:rPr>
        <w:t>С.В.Русаков</w:t>
      </w:r>
      <w:proofErr w:type="spellEnd"/>
      <w:r w:rsidRPr="0095012B">
        <w:rPr>
          <w:rFonts w:ascii="Times New Roman" w:hAnsi="Times New Roman" w:cs="Times New Roman"/>
          <w:sz w:val="24"/>
          <w:szCs w:val="24"/>
        </w:rPr>
        <w:t xml:space="preserve">, Л.В.Шестакова.-3-е </w:t>
      </w:r>
      <w:proofErr w:type="spellStart"/>
      <w:r w:rsidRPr="0095012B">
        <w:rPr>
          <w:rFonts w:ascii="Times New Roman" w:hAnsi="Times New Roman" w:cs="Times New Roman"/>
          <w:sz w:val="24"/>
          <w:szCs w:val="24"/>
        </w:rPr>
        <w:t>изд.-М.:БИНОМ.Лаборатория</w:t>
      </w:r>
      <w:proofErr w:type="spellEnd"/>
      <w:r w:rsidRPr="0095012B">
        <w:rPr>
          <w:rFonts w:ascii="Times New Roman" w:hAnsi="Times New Roman" w:cs="Times New Roman"/>
          <w:sz w:val="24"/>
          <w:szCs w:val="24"/>
        </w:rPr>
        <w:t xml:space="preserve"> знаний, 2018г.</w:t>
      </w:r>
    </w:p>
    <w:p w:rsidR="0095012B" w:rsidRPr="0095012B" w:rsidRDefault="0095012B" w:rsidP="0095012B">
      <w:pPr>
        <w:jc w:val="both"/>
        <w:rPr>
          <w:rFonts w:ascii="Times New Roman" w:hAnsi="Times New Roman" w:cs="Times New Roman"/>
          <w:sz w:val="24"/>
          <w:szCs w:val="24"/>
        </w:rPr>
      </w:pPr>
      <w:r w:rsidRPr="0095012B">
        <w:rPr>
          <w:rFonts w:ascii="Times New Roman" w:hAnsi="Times New Roman" w:cs="Times New Roman"/>
          <w:sz w:val="24"/>
          <w:szCs w:val="24"/>
        </w:rPr>
        <w:t>Программа рассчитана на 2 года.</w:t>
      </w:r>
    </w:p>
    <w:p w:rsidR="00B22EF3" w:rsidRDefault="00B22EF3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предмета.</w:t>
      </w:r>
    </w:p>
    <w:p w:rsidR="00B22EF3" w:rsidRDefault="00B90229">
      <w:pPr>
        <w:pStyle w:val="a6"/>
        <w:spacing w:before="120"/>
        <w:ind w:firstLine="709"/>
        <w:jc w:val="both"/>
      </w:pPr>
      <w:r>
        <w:t xml:space="preserve">В 10-м и 11-м классах предметная область информатики  изучается на более глубоком базовом уровне. Это уже уровень профессионального пользователя компьютера. Решаются более сложные задачи с помощью расширенного инструментария технологии работы в освоенных на предыдущем уровне обучения программных средах. При этом организация учебной и познавательной деятельности проходит как в индивидуальной форме, так и в  процессе выполнения проектов, где необходима уже  коллективная форма работы. Продолжается изучение технологии моделирования, для чего используется среда табличного процессора. Кроме того, учащиеся продолжают изучать среду программирования </w:t>
      </w:r>
      <w:r>
        <w:rPr>
          <w:lang w:val="en-US"/>
        </w:rPr>
        <w:t>Pascal</w:t>
      </w:r>
      <w:r>
        <w:t>.</w:t>
      </w:r>
    </w:p>
    <w:p w:rsidR="00B22EF3" w:rsidRDefault="00B90229">
      <w:pPr>
        <w:pStyle w:val="a6"/>
        <w:spacing w:before="120"/>
        <w:ind w:firstLine="709"/>
        <w:jc w:val="both"/>
      </w:pPr>
      <w:r>
        <w:t xml:space="preserve">Основными целями изучения </w:t>
      </w:r>
      <w:r w:rsidR="00C03E31">
        <w:t>курса</w:t>
      </w:r>
      <w:r>
        <w:t xml:space="preserve"> в 10-м классе являются: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 xml:space="preserve">развитие системного мышления,   творческих способностей, познавательного интереса учащихся на основе организации </w:t>
      </w:r>
      <w:proofErr w:type="spellStart"/>
      <w:r>
        <w:rPr>
          <w:szCs w:val="24"/>
        </w:rPr>
        <w:t>межпредметных</w:t>
      </w:r>
      <w:proofErr w:type="spellEnd"/>
      <w:r>
        <w:rPr>
          <w:szCs w:val="24"/>
        </w:rPr>
        <w:t xml:space="preserve"> связей;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 xml:space="preserve">развитие умений технологии поиска информации в Интернет; 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>закрепление и развитие навыков по моделированию и  технологии обработки данных в среде табличного процессора;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>закрепление знаний по базовым понятиям информатики;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>закрепление и развитие навыков по  технологии работы с объектами текстового документа;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 xml:space="preserve">освоение информационной технологии представления информации; 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>освоение  информационной технологии  проектной деятельности;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lastRenderedPageBreak/>
        <w:t>воспитание этического и правового отношений в информационной деятельности;</w:t>
      </w:r>
    </w:p>
    <w:p w:rsidR="00B22EF3" w:rsidRDefault="00B90229">
      <w:pPr>
        <w:pStyle w:val="2"/>
        <w:numPr>
          <w:ilvl w:val="0"/>
          <w:numId w:val="4"/>
        </w:numPr>
        <w:spacing w:before="120" w:after="120"/>
        <w:ind w:left="0" w:firstLine="709"/>
        <w:rPr>
          <w:szCs w:val="24"/>
        </w:rPr>
      </w:pPr>
      <w:r>
        <w:rPr>
          <w:szCs w:val="24"/>
        </w:rPr>
        <w:t xml:space="preserve">освоение основ программирования в среде </w:t>
      </w:r>
      <w:proofErr w:type="spellStart"/>
      <w:r>
        <w:rPr>
          <w:szCs w:val="24"/>
          <w:lang w:val="en-US"/>
        </w:rPr>
        <w:t>PascalABC</w:t>
      </w:r>
      <w:proofErr w:type="spellEnd"/>
      <w:r>
        <w:rPr>
          <w:szCs w:val="24"/>
        </w:rPr>
        <w:t xml:space="preserve">.  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 объектами изучения в курсе информатики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>
        <w:rPr>
          <w:rFonts w:ascii="Times New Roman" w:hAnsi="Times New Roman" w:cs="Times New Roman"/>
          <w:sz w:val="24"/>
          <w:szCs w:val="24"/>
        </w:rPr>
        <w:softHyphen/>
        <w:t>ная модель системы и информационные основы управления.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часть курса направлена на освоение школьниками навыков ис</w:t>
      </w:r>
      <w:r>
        <w:rPr>
          <w:rFonts w:ascii="Times New Roman" w:hAnsi="Times New Roman" w:cs="Times New Roman"/>
          <w:sz w:val="24"/>
          <w:szCs w:val="24"/>
        </w:rPr>
        <w:softHyphen/>
        <w:t>пользования средств информационных технологий, являющих значимыми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Закрепление знаний по основам моделирования предлагается реализовать посредством освоения технологии моделирования в табличном процессоре в процессе решения разнообразных задач из разных предметных областей, например физики, математики, биологии и пр.</w:t>
      </w:r>
    </w:p>
    <w:p w:rsidR="00B22EF3" w:rsidRDefault="00B90229">
      <w:pPr>
        <w:pStyle w:val="ab"/>
        <w:spacing w:before="120" w:after="120"/>
        <w:ind w:firstLine="709"/>
        <w:jc w:val="both"/>
      </w:pPr>
      <w: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создавать, реализовывать и корректировать планы. В информационном обществе важным становится умение оперативно и качественно работать с информацией, привлекая для этого современные методы и средства. Это добавляет к целям школьного образования еще одну цель – формирование уровня информационной культуры.</w:t>
      </w:r>
    </w:p>
    <w:p w:rsidR="00B22EF3" w:rsidRDefault="00B22EF3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задачи изучения курса:</w:t>
      </w:r>
    </w:p>
    <w:p w:rsidR="00B22EF3" w:rsidRDefault="00B90229">
      <w:pPr>
        <w:pStyle w:val="ab"/>
        <w:spacing w:before="120" w:after="120"/>
        <w:ind w:firstLine="709"/>
        <w:jc w:val="both"/>
      </w:pPr>
      <w:r>
        <w:t xml:space="preserve">Изучение информатики и информационно-коммуникационных технологий в  </w:t>
      </w:r>
      <w:r>
        <w:rPr>
          <w:b/>
          <w:i/>
          <w:u w:val="single"/>
        </w:rPr>
        <w:t>10 – 11 классах</w:t>
      </w:r>
      <w:r>
        <w:t xml:space="preserve"> на базовом уровне направлено на достижение следующих </w:t>
      </w:r>
      <w:r>
        <w:rPr>
          <w:b/>
          <w:bCs/>
        </w:rPr>
        <w:t>целей</w:t>
      </w:r>
      <w:r>
        <w:t>:</w:t>
      </w:r>
    </w:p>
    <w:p w:rsidR="00B22EF3" w:rsidRDefault="00B90229">
      <w:pPr>
        <w:numPr>
          <w:ilvl w:val="0"/>
          <w:numId w:val="2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t>освоение системы базовых знаний</w:t>
      </w:r>
      <w:r>
        <w:rPr>
          <w:rFonts w:ascii="Times New Roman" w:hAnsi="Times New Roman" w:cs="Times New Roman"/>
          <w:sz w:val="24"/>
          <w:szCs w:val="24"/>
        </w:rPr>
        <w:t xml:space="preserve"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B22EF3" w:rsidRDefault="00B90229">
      <w:pPr>
        <w:numPr>
          <w:ilvl w:val="0"/>
          <w:numId w:val="2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t>овладение умениями</w:t>
      </w:r>
      <w:r>
        <w:rPr>
          <w:rFonts w:ascii="Times New Roman" w:hAnsi="Times New Roman" w:cs="Times New Roman"/>
          <w:sz w:val="24"/>
          <w:szCs w:val="24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 w:rsidR="00B22EF3" w:rsidRDefault="00B90229">
      <w:pPr>
        <w:numPr>
          <w:ilvl w:val="0"/>
          <w:numId w:val="2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</w:t>
      </w:r>
    </w:p>
    <w:p w:rsidR="00B22EF3" w:rsidRDefault="00B90229">
      <w:pPr>
        <w:numPr>
          <w:ilvl w:val="0"/>
          <w:numId w:val="2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t>воспитани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B22EF3" w:rsidRDefault="00B90229">
      <w:pPr>
        <w:numPr>
          <w:ilvl w:val="0"/>
          <w:numId w:val="2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t>приобретение опыта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 </w:t>
      </w:r>
    </w:p>
    <w:p w:rsidR="00C03E31" w:rsidRDefault="00C03E31" w:rsidP="00C03E31">
      <w:pPr>
        <w:suppressAutoHyphens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E31" w:rsidRDefault="00C03E31" w:rsidP="00C03E31">
      <w:pPr>
        <w:suppressAutoHyphens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E31" w:rsidRDefault="00C03E31" w:rsidP="00C03E31">
      <w:pPr>
        <w:suppressAutoHyphens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EF3" w:rsidRDefault="00B22EF3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37530779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Общеучебные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умения, навыки и способы деятельности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формирование у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«Информатика и ИКТ» являются: </w:t>
      </w:r>
    </w:p>
    <w:p w:rsidR="00B22EF3" w:rsidRDefault="00B90229">
      <w:pPr>
        <w:pStyle w:val="aa"/>
        <w:numPr>
          <w:ilvl w:val="0"/>
          <w:numId w:val="3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адекватных способов решения учебной задачи на основе заданных алгоритмов; </w:t>
      </w:r>
    </w:p>
    <w:p w:rsidR="00B22EF3" w:rsidRDefault="00B90229">
      <w:pPr>
        <w:pStyle w:val="aa"/>
        <w:numPr>
          <w:ilvl w:val="0"/>
          <w:numId w:val="3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комбинирование известных алгоритмов деятельности в ситуациях, не предполагающих стандартное применение одного из них; </w:t>
      </w:r>
    </w:p>
    <w:p w:rsidR="00B22EF3" w:rsidRDefault="00B90229">
      <w:pPr>
        <w:pStyle w:val="aa"/>
        <w:numPr>
          <w:ilvl w:val="0"/>
          <w:numId w:val="3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 </w:t>
      </w:r>
    </w:p>
    <w:p w:rsidR="00B22EF3" w:rsidRDefault="00B90229">
      <w:pPr>
        <w:pStyle w:val="aa"/>
        <w:numPr>
          <w:ilvl w:val="0"/>
          <w:numId w:val="3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</w:p>
    <w:p w:rsidR="00B22EF3" w:rsidRDefault="00B22EF3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</w:t>
      </w:r>
      <w:r w:rsidR="00401825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1825">
        <w:rPr>
          <w:rFonts w:ascii="Times New Roman" w:hAnsi="Times New Roman" w:cs="Times New Roman"/>
          <w:b/>
          <w:bCs/>
          <w:sz w:val="24"/>
          <w:szCs w:val="24"/>
        </w:rPr>
        <w:t>36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401825">
        <w:rPr>
          <w:rFonts w:ascii="Times New Roman" w:hAnsi="Times New Roman" w:cs="Times New Roman"/>
          <w:b/>
          <w:bCs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Style w:val="ac"/>
        <w:tblW w:w="9829" w:type="dxa"/>
        <w:jc w:val="center"/>
        <w:tblLook w:val="04A0" w:firstRow="1" w:lastRow="0" w:firstColumn="1" w:lastColumn="0" w:noHBand="0" w:noVBand="1"/>
      </w:tblPr>
      <w:tblGrid>
        <w:gridCol w:w="589"/>
        <w:gridCol w:w="4750"/>
        <w:gridCol w:w="991"/>
        <w:gridCol w:w="1783"/>
        <w:gridCol w:w="1716"/>
      </w:tblGrid>
      <w:tr w:rsidR="00B22EF3">
        <w:trPr>
          <w:jc w:val="center"/>
        </w:trPr>
        <w:tc>
          <w:tcPr>
            <w:tcW w:w="589" w:type="dxa"/>
            <w:vMerge w:val="restart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75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разделы курса</w:t>
            </w:r>
          </w:p>
        </w:tc>
        <w:tc>
          <w:tcPr>
            <w:tcW w:w="991" w:type="dxa"/>
            <w:vMerge w:val="restart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499" w:type="dxa"/>
            <w:gridSpan w:val="2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B22EF3">
        <w:trPr>
          <w:jc w:val="center"/>
        </w:trPr>
        <w:tc>
          <w:tcPr>
            <w:tcW w:w="589" w:type="dxa"/>
            <w:vMerge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0" w:type="dxa"/>
            <w:vMerge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vMerge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Структура информатики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процессы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B22EF3" w:rsidRDefault="00B22EF3">
      <w:pPr>
        <w:suppressAutoHyphens w:val="0"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Введение. Структура информатики. – 1 час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изучения курса информатики в 10-11 классах, составные части предметной области информатики.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– 15 часов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 философские концепции информации, понятие информации в частных науках: нейрофизиологии, генетике, кибернетике, теории информации. 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представления информации; какие бывают языки. Понятия «кодирование» и «декодирование» информации, примеры технических систем кодирования информации: азбука Морзе, телеграфный код Бодо, понятия «шифрование», «дешифрование». 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Сущность объемного (алфавитного) подхода к измерению информации, определение бита с алфавитной точки зрения, связь между размером алфавита и информационным весом символа (в приближении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равновероятности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символов), связь между единицами измерения информации: бит, байт, Кб, Мб, Гб. Сущность содержательного (вероятностного) подхода к измерению информации, определение бита с позиции содержания сообщения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принципы представления данных в памяти компьютера, представление целых чисел, диапазоны представления целых чисел без знака и со знаком,  принципы представления вещественных чисел.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кодирования текста в компьютере, способы представление изображения; цветовые модели, в чем различие растровой и векторной графики, способы дискретного (цифрового) представление звука.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Шифрование данных.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Измерение информации.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Представление чисел.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Представление текстов. Сжатие текстов.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Представление изображения и звука.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Информация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Информационные процессы – 14 часов.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развития носителей информации, современные (цифровые, компьютерные) типы носителей информации и их основные характеристики,  модель К Шеннона передачи информации по техническим каналам связи, основные характеристики каналов связи: скорость передачи, пропускная способность, понятие «шум» и способы защиты от шума.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типы задач обработки информации, понятие исполнителя обработки информации,  понятие алгоритма обработки информации.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«Алгоритмические машины» в теории алгоритмов, определение и свойства алгоритма управления алгоритмической машиной, устройство и система команд алгоритмической машины Поста.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истории развития ЭВМ, неймановская архитектура ЭВМ, использование периферийных процессоров (контроллеров), архитектура персонального компьютера, основные принципы архитектуры суперкомпьютеров.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Управление алгоритмическим исполнителем.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Автоматическая обработка данных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Информационные процессы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Программирование – 35 часов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Этапы решения задачи на компьютере, исполнитель алгоритмов, система команд исполнителя, </w:t>
      </w:r>
      <w:r>
        <w:rPr>
          <w:rFonts w:ascii="Times New Roman" w:hAnsi="Times New Roman" w:cs="Times New Roman"/>
          <w:sz w:val="24"/>
          <w:szCs w:val="24"/>
        </w:rPr>
        <w:t>возможности компьютера как исполнителя алгоритмов, система команд компьютера, классификация структур алгоритмов, основные принципы структурного программирования.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типов данных в Паскале, операторы ввода и вывода, правила записи арифметических выражений на Паскале, оператор присваивания, структура программы на Паскале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Логический тип данных, логические величины, логические операции, правила записи и вычисления логических выражений, условный оператор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,  оператор выбора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selectcase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Различие между циклом с предусловием и циклом с постусловием, различие между циклом с заданным числом повторений и итерационным циклом, операторы цикла </w:t>
      </w:r>
      <w:r>
        <w:rPr>
          <w:rFonts w:ascii="Times New Roman" w:hAnsi="Times New Roman" w:cs="Times New Roman"/>
          <w:sz w:val="24"/>
          <w:szCs w:val="24"/>
          <w:lang w:val="en-GB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GB"/>
        </w:rPr>
        <w:t>repeat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GB"/>
        </w:rPr>
        <w:t>until</w:t>
      </w:r>
      <w:r>
        <w:rPr>
          <w:rFonts w:ascii="Times New Roman" w:hAnsi="Times New Roman" w:cs="Times New Roman"/>
          <w:sz w:val="24"/>
          <w:szCs w:val="24"/>
        </w:rPr>
        <w:t xml:space="preserve">,  оператор цикла с параметром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</w:rPr>
        <w:t>, порядок выполнения вложенных циклов.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вспомогательного алгоритма и подпрограммы, правила описания и использования подпрограмм-функций, правила описания и использования подпрограмм-процедур.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Правила описания массивов на Паскале, правила организации ввода и вывода значений  массива, правила программной обработки массивов.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описания символьных величин и символьных строк, основные функции и процедуры  Паскаля для работы с символьной информацией.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Программирование линейных алгоритмов.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Программирование логических выражений.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Программирование ветвящихся алгоритмов.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Программирование циклических алгоритмов.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Программирование с использованием подпрограмм.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Программирование обработки одномерных массивов.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Программирование обработки двумерных массивов.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Программирование обработки строк символов.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Программирование обработки записей.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Программирование.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Резерв учебного времени – 1 час</w:t>
      </w:r>
    </w:p>
    <w:p w:rsidR="00B22EF3" w:rsidRDefault="00B22EF3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tbl>
      <w:tblPr>
        <w:tblStyle w:val="ac"/>
        <w:tblW w:w="9829" w:type="dxa"/>
        <w:jc w:val="center"/>
        <w:tblLook w:val="04A0" w:firstRow="1" w:lastRow="0" w:firstColumn="1" w:lastColumn="0" w:noHBand="0" w:noVBand="1"/>
      </w:tblPr>
      <w:tblGrid>
        <w:gridCol w:w="589"/>
        <w:gridCol w:w="4750"/>
        <w:gridCol w:w="991"/>
        <w:gridCol w:w="1783"/>
        <w:gridCol w:w="1716"/>
      </w:tblGrid>
      <w:tr w:rsidR="00B22EF3">
        <w:trPr>
          <w:jc w:val="center"/>
        </w:trPr>
        <w:tc>
          <w:tcPr>
            <w:tcW w:w="589" w:type="dxa"/>
            <w:vMerge w:val="restart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75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разделы курса</w:t>
            </w:r>
          </w:p>
        </w:tc>
        <w:tc>
          <w:tcPr>
            <w:tcW w:w="991" w:type="dxa"/>
            <w:vMerge w:val="restart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499" w:type="dxa"/>
            <w:gridSpan w:val="2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B22EF3">
        <w:trPr>
          <w:jc w:val="center"/>
        </w:trPr>
        <w:tc>
          <w:tcPr>
            <w:tcW w:w="589" w:type="dxa"/>
            <w:vMerge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0" w:type="dxa"/>
            <w:vMerge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vMerge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системы и базы данных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40182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243A4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B90229" w:rsidP="0040182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0182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243A4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40182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243A4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информатика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40182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40182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22EF3">
        <w:trPr>
          <w:jc w:val="center"/>
        </w:trPr>
        <w:tc>
          <w:tcPr>
            <w:tcW w:w="589" w:type="dxa"/>
            <w:shd w:val="clear" w:color="auto" w:fill="auto"/>
            <w:tcMar>
              <w:left w:w="108" w:type="dxa"/>
            </w:tcMar>
          </w:tcPr>
          <w:p w:rsidR="00B22EF3" w:rsidRDefault="00B22EF3">
            <w:pPr>
              <w:spacing w:before="120"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</w:tcMar>
          </w:tcPr>
          <w:p w:rsidR="00B22EF3" w:rsidRDefault="0040182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83" w:type="dxa"/>
            <w:shd w:val="clear" w:color="auto" w:fill="auto"/>
            <w:tcMar>
              <w:left w:w="108" w:type="dxa"/>
            </w:tcMar>
          </w:tcPr>
          <w:p w:rsidR="00B22EF3" w:rsidRDefault="00243A45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B22EF3" w:rsidRDefault="00B90229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B22EF3" w:rsidRDefault="00B22EF3">
      <w:pPr>
        <w:suppressAutoHyphens w:val="0"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Информационные системы и базы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0182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понятия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>: система, структура, системный эффект, подсистема, основные свойства систем, «системный подход» в науке и практике, модели систем: модель черного ящика, состава, структурная модель, использование графов для описания структур систем.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 данных (БД),  основные понятия реляционных БД: запись, поле, тип поля, главный ключ, определение и назначение СУБД, основы организации многотабличной БД, схема БД, целостность данных, этапы создания многотабличной БД с помощью реляционной СУБД, структура команды запроса на выборку данных из БД, организация запроса на выборку в многотабличной БД, основные логические операции, используемые в запросах, правила представления условия выборки на языке запросов и в конструкторе запросов.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Модели систем</w:t>
      </w:r>
    </w:p>
    <w:p w:rsidR="00C03E31" w:rsidRPr="00C03E31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Знакомство с СУБД </w:t>
      </w:r>
      <w:r w:rsidR="00C03E31" w:rsidRPr="00C03E3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="00C03E31" w:rsidRPr="00C03E31">
        <w:rPr>
          <w:rFonts w:ascii="Times New Roman" w:hAnsi="Times New Roman" w:cs="Times New Roman"/>
          <w:sz w:val="24"/>
          <w:szCs w:val="24"/>
        </w:rPr>
        <w:t xml:space="preserve"> </w:t>
      </w:r>
      <w:r w:rsidR="00C03E31" w:rsidRPr="00C03E31">
        <w:rPr>
          <w:rFonts w:ascii="Times New Roman" w:hAnsi="Times New Roman" w:cs="Times New Roman"/>
          <w:sz w:val="24"/>
          <w:szCs w:val="24"/>
          <w:lang w:val="en-US"/>
        </w:rPr>
        <w:t>Access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базы данных «Приемная комиссия».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простых запросов в режиме дизайна (конструктора запросов).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Расширение базы данных «Приемная комиссия». Работа с формой.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Реализация сложных запросов к базе данных «Приемная комиссия»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Создание отчета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Информационные системы и базы данных.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– 1</w:t>
      </w:r>
      <w:r w:rsidR="0040182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 коммуникационных служб Интернета, назначение информационных служб Интернета, прикладные протоколы, основные понятия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-страница,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-сервер,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-сайт,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-браузер,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-протокол,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-адрес, поисковый каталог: организация, назначение, поисковый указатель: организация, назначение.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для создания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-страниц, проектирование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-сайта, публикация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-сайта.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Интернет. Работа с электронной почтой и телеконференциями.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Интернет. Работа с браузером. Просмотр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-страниц.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Интернет. Сохранение загруженных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-страниц.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Интернет. Работа с поисковыми системами.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Разработка сайта «Моя семья».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Разработка сайта «Животный мир».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Разработка сайта «Наш класс».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Интернет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Информационное моделирование – </w:t>
      </w:r>
      <w:r w:rsidR="00401825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401825">
        <w:rPr>
          <w:rFonts w:ascii="Times New Roman" w:hAnsi="Times New Roman" w:cs="Times New Roman"/>
          <w:b/>
          <w:sz w:val="24"/>
          <w:szCs w:val="24"/>
        </w:rPr>
        <w:t>а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модели, понятие информационной модели, этапы построения компьютерной информационной модели. </w:t>
      </w:r>
    </w:p>
    <w:p w:rsidR="00B22EF3" w:rsidRDefault="00B90229">
      <w:pPr>
        <w:suppressAutoHyphens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Понятия: величина, имя величины, тип величины, значение величины,  математическая модель,  формы представления зависимостей между величинами. </w:t>
      </w:r>
    </w:p>
    <w:p w:rsidR="00B22EF3" w:rsidRDefault="00B90229">
      <w:pPr>
        <w:suppressAutoHyphens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решения практических задач в статистике, регрессионная модель, прогнозирование регрессионной модели.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Корреляционная зависимость, коэффициент корреляции, возможности  табличного процессора для выполнения корреляционного анализа.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Оптимальное планирование, ресурсы; описание в модели ограниченности ресурсов, стратегическая цель планирования; какие условия для нее могут быть поставлены, задача линейного программирования для нахождения оптимального плана, возможности  табличного процессора для решения задачи линейного программирования. 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Получение регрессионных моделей.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Прогнозирование.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Расчет корреляционных зависимостей.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Решение задачи оптимального планирования.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Информационное моделирование.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Социальная информатика – </w:t>
      </w:r>
      <w:r w:rsidR="0040182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401825">
        <w:rPr>
          <w:rFonts w:ascii="Times New Roman" w:hAnsi="Times New Roman" w:cs="Times New Roman"/>
          <w:b/>
          <w:sz w:val="24"/>
          <w:szCs w:val="24"/>
        </w:rPr>
        <w:t>ов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ресурсы общества, состав рынка информационных ресурсов, информационные услуги,  основные черты информационного общества, причины информационного кризиса и пути его преодоления. Какие изменения в быту, в сфере образования будут происходить с формированием информационного общества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законодательные акты в информационной сфере, суть Доктрины информационной безопасности Российской Федерации.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Социальная информатика.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40182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B22EF3" w:rsidRDefault="00B90229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При оформлении рабочей программы были использованы следующие условные обо</w:t>
      </w:r>
      <w:r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значения:</w:t>
      </w:r>
    </w:p>
    <w:tbl>
      <w:tblPr>
        <w:tblW w:w="823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68"/>
        <w:gridCol w:w="1470"/>
      </w:tblGrid>
      <w:tr w:rsidR="00B22EF3">
        <w:trPr>
          <w:jc w:val="center"/>
        </w:trPr>
        <w:tc>
          <w:tcPr>
            <w:tcW w:w="6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урок изучения новых знаний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УИНЗ</w:t>
            </w:r>
          </w:p>
        </w:tc>
      </w:tr>
      <w:tr w:rsidR="00B22EF3">
        <w:trPr>
          <w:jc w:val="center"/>
        </w:trPr>
        <w:tc>
          <w:tcPr>
            <w:tcW w:w="6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урок закрепления знаний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УЗЗ</w:t>
            </w:r>
          </w:p>
        </w:tc>
      </w:tr>
      <w:tr w:rsidR="00B22EF3">
        <w:trPr>
          <w:jc w:val="center"/>
        </w:trPr>
        <w:tc>
          <w:tcPr>
            <w:tcW w:w="6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комбинированный урок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</w:tr>
      <w:tr w:rsidR="00B22EF3">
        <w:trPr>
          <w:jc w:val="center"/>
        </w:trPr>
        <w:tc>
          <w:tcPr>
            <w:tcW w:w="6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 урок обобщения и систематизации знаний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УОИСЗ</w:t>
            </w:r>
          </w:p>
        </w:tc>
      </w:tr>
      <w:tr w:rsidR="00B22EF3">
        <w:trPr>
          <w:jc w:val="center"/>
        </w:trPr>
        <w:tc>
          <w:tcPr>
            <w:tcW w:w="6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урок контроля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22EF3" w:rsidRDefault="00B9022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</w:tbl>
    <w:p w:rsidR="00B22EF3" w:rsidRDefault="00B22EF3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3E31" w:rsidRDefault="00C03E3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3E31" w:rsidRDefault="00C03E3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3E31" w:rsidRDefault="00C03E3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уровню подготовки обучающихся.</w:t>
      </w: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информатики и ИКТ ученик должен:</w:t>
      </w:r>
    </w:p>
    <w:p w:rsidR="00B22EF3" w:rsidRDefault="00B90229">
      <w:pPr>
        <w:pStyle w:val="ab"/>
        <w:spacing w:before="120" w:after="120"/>
        <w:ind w:firstLine="709"/>
        <w:jc w:val="both"/>
      </w:pPr>
      <w:r>
        <w:rPr>
          <w:b/>
          <w:i/>
          <w:u w:val="single"/>
        </w:rPr>
        <w:t>10 – 11 класс</w:t>
      </w:r>
      <w:r>
        <w:rPr>
          <w:b/>
          <w:i/>
        </w:rPr>
        <w:t xml:space="preserve"> з</w:t>
      </w:r>
      <w:r>
        <w:rPr>
          <w:b/>
          <w:bCs/>
        </w:rPr>
        <w:t>нать/понимать:</w:t>
      </w:r>
    </w:p>
    <w:p w:rsidR="00B22EF3" w:rsidRDefault="00B90229">
      <w:pPr>
        <w:numPr>
          <w:ilvl w:val="0"/>
          <w:numId w:val="5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технологии создания, редактирования, оформления, сохранения, передачи информационных процессов различных типов с помощью современных программных средств информационных и коммуникационных технологий; </w:t>
      </w:r>
    </w:p>
    <w:p w:rsidR="00B22EF3" w:rsidRDefault="00B90229">
      <w:pPr>
        <w:numPr>
          <w:ilvl w:val="0"/>
          <w:numId w:val="5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и виды информационных моделей, описывающих реальные объекты и процессы; </w:t>
      </w:r>
    </w:p>
    <w:p w:rsidR="00B22EF3" w:rsidRDefault="00B90229">
      <w:pPr>
        <w:numPr>
          <w:ilvl w:val="0"/>
          <w:numId w:val="5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назначения и функции операционных систем; </w:t>
      </w:r>
    </w:p>
    <w:p w:rsidR="00B22EF3" w:rsidRDefault="00B90229">
      <w:pPr>
        <w:pStyle w:val="ab"/>
        <w:spacing w:before="120" w:after="120"/>
        <w:ind w:firstLine="709"/>
        <w:jc w:val="both"/>
      </w:pPr>
      <w:r>
        <w:rPr>
          <w:b/>
          <w:bCs/>
        </w:rPr>
        <w:t>уметь: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оперировать различными видами информационных объектов, в том числе с помощью компьютера, соотносить полученные результаты с реальными объектами;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распознавать и описывать информационные процессы в социальных, биологических и технических системах;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готовые информационные модели, оценивать их соответствие реальному объекту и целям моделирования;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оценивать достоверность информации, сопоставляя различные источники;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иллюстрировать учебные работы с использованием средств информационных технологий;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информационные объекты сложной структуры, в том числе гипертекстовые документы;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наглядно представлять числовые показатели и динамику их изменения с помощью программ деловой графики; </w:t>
      </w:r>
    </w:p>
    <w:p w:rsidR="00B22EF3" w:rsidRDefault="00B90229">
      <w:pPr>
        <w:numPr>
          <w:ilvl w:val="0"/>
          <w:numId w:val="6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правила техники безопасности и гигиенические рекомендации при использовании средств ИКТ; </w:t>
      </w:r>
    </w:p>
    <w:p w:rsidR="00B22EF3" w:rsidRDefault="00B90229">
      <w:pPr>
        <w:pStyle w:val="ab"/>
        <w:spacing w:before="120" w:after="120"/>
        <w:ind w:firstLine="709"/>
        <w:jc w:val="both"/>
      </w:pPr>
      <w:r>
        <w:rPr>
          <w:b/>
          <w:bCs/>
        </w:rPr>
        <w:t>использовать приобретённые знания и умения в практической деятельности и повседневной жизни для</w:t>
      </w:r>
      <w:r>
        <w:t xml:space="preserve">: </w:t>
      </w:r>
    </w:p>
    <w:p w:rsidR="00B22EF3" w:rsidRDefault="00B90229">
      <w:pPr>
        <w:numPr>
          <w:ilvl w:val="0"/>
          <w:numId w:val="7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эффективного применения информационных образовательных ресурсов в учебной деятельности, в том числе самообразовании; </w:t>
      </w:r>
    </w:p>
    <w:p w:rsidR="00B22EF3" w:rsidRDefault="00B90229">
      <w:pPr>
        <w:numPr>
          <w:ilvl w:val="0"/>
          <w:numId w:val="7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ориентация в информационном пространстве, работы с распространёнными автоматизированными информационными системами; </w:t>
      </w:r>
    </w:p>
    <w:p w:rsidR="00B22EF3" w:rsidRDefault="00B90229">
      <w:pPr>
        <w:numPr>
          <w:ilvl w:val="0"/>
          <w:numId w:val="7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автоматизации коммуникационной деятельности; </w:t>
      </w:r>
    </w:p>
    <w:p w:rsidR="00B22EF3" w:rsidRDefault="00B90229">
      <w:pPr>
        <w:numPr>
          <w:ilvl w:val="0"/>
          <w:numId w:val="7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этических и правовых норм при работе с информацией; </w:t>
      </w:r>
    </w:p>
    <w:p w:rsidR="00B22EF3" w:rsidRDefault="00B90229">
      <w:pPr>
        <w:numPr>
          <w:ilvl w:val="0"/>
          <w:numId w:val="7"/>
        </w:numPr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эффективной организации индивидуального информационного пространства. </w:t>
      </w:r>
    </w:p>
    <w:p w:rsidR="00B22EF3" w:rsidRDefault="00B22EF3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353C" w:rsidRDefault="003B353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353C" w:rsidRDefault="003B353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353C" w:rsidRDefault="003B353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353C" w:rsidRDefault="003B353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353C" w:rsidRDefault="003B353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EF3" w:rsidRDefault="00B90229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Учебно-методический комплект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учителя: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Информатика. Базовый уровень: учебник для 10 класса / И.Г. Семакин,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Т.Ю. Шеина. – 2-е изд. М.: БИНОМ. Лаборатория знаний, 2014. – 264 с.: ил.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Информатика. Базовый уровень: учебник для 11 класса / И.Г. Семакин,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Т.Ю. Шеина. – 2-е изд. М.: БИНОМ. Лаборатория знаний, 2014. – 224 с.: ил.</w:t>
      </w:r>
    </w:p>
    <w:p w:rsidR="00B22EF3" w:rsidRDefault="00B90229">
      <w:pPr>
        <w:suppressAutoHyphens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Информатика. УМК для старшей школы: 10–11 классы. Базовый уровень. Методическое пособие для учителя / Авторы-составители: М. С. Цветкова, И. 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Хлобыстова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—Эл. изд. —М. : БИНОМ. Лаборатория знаний, 2013. —86 с. : ил.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Информатика и ИКТ. Задачник-практикум. ч. 1 Авторы:</w:t>
      </w:r>
      <w:r>
        <w:rPr>
          <w:rFonts w:ascii="Times New Roman" w:hAnsi="Times New Roman" w:cs="Times New Roman"/>
          <w:sz w:val="24"/>
          <w:szCs w:val="24"/>
        </w:rPr>
        <w:t xml:space="preserve"> под ред. И. Г. Семакина, Е.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изд. М.: БИНОМ. Лаборатория знаний, 2014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Информатика и ИКТ. Задачник-практикум. ч. 2 Авторы:</w:t>
      </w:r>
      <w:r>
        <w:rPr>
          <w:rFonts w:ascii="Times New Roman" w:hAnsi="Times New Roman" w:cs="Times New Roman"/>
          <w:sz w:val="24"/>
          <w:szCs w:val="24"/>
        </w:rPr>
        <w:t xml:space="preserve"> под ред. И. Г. Семакина, Е.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изд. М.: БИНОМ. Лаборатория знаний, 2014</w:t>
      </w:r>
    </w:p>
    <w:p w:rsidR="00B22EF3" w:rsidRDefault="00B90229">
      <w:pPr>
        <w:widowControl w:val="0"/>
        <w:numPr>
          <w:ilvl w:val="0"/>
          <w:numId w:val="8"/>
        </w:numPr>
        <w:tabs>
          <w:tab w:val="left" w:pos="0"/>
          <w:tab w:val="left" w:pos="1071"/>
          <w:tab w:val="left" w:pos="12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Методическая газета для учителя информатики «ИНФОРМАТИКА», издательский дом «ПЕРВОЕ СЕНТЯБРЯ»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Для ученика: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Информатика. Базовый уровень: учебник для 10 класса / И.Г. Семакин,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Т.Ю. Шеина. – 2-е изд. М.: БИНОМ. Лаборатория знаний, 2014. – 264 с.: ил.</w:t>
      </w:r>
    </w:p>
    <w:p w:rsidR="00B22EF3" w:rsidRDefault="00B90229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Информатика. Базовый уровень: учебник для 11 класса / И.Г. Семакин,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Т.Ю. Шеина. – 2-е изд. М.: БИНОМ. Лаборатория знаний, 2014. – 224 с.: ил.</w:t>
      </w:r>
    </w:p>
    <w:p w:rsidR="00B22EF3" w:rsidRDefault="00B22EF3">
      <w:pPr>
        <w:tabs>
          <w:tab w:val="left" w:pos="0"/>
        </w:tabs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EF3" w:rsidRDefault="00B90229">
      <w:pPr>
        <w:tabs>
          <w:tab w:val="left" w:pos="0"/>
        </w:tabs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Электронные учебные пособия</w:t>
      </w:r>
    </w:p>
    <w:p w:rsidR="00B22EF3" w:rsidRDefault="0030135D">
      <w:pPr>
        <w:numPr>
          <w:ilvl w:val="0"/>
          <w:numId w:val="11"/>
        </w:numPr>
        <w:tabs>
          <w:tab w:val="left" w:pos="0"/>
        </w:tabs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http://www.metodist.ru</w:t>
        </w:r>
      </w:hyperlink>
      <w:r w:rsidR="00B90229">
        <w:rPr>
          <w:rFonts w:ascii="Times New Roman" w:hAnsi="Times New Roman" w:cs="Times New Roman"/>
          <w:sz w:val="24"/>
          <w:szCs w:val="24"/>
        </w:rPr>
        <w:t xml:space="preserve">  Лаборатория информатики МИОО</w:t>
      </w:r>
    </w:p>
    <w:p w:rsidR="00B22EF3" w:rsidRDefault="0030135D">
      <w:pPr>
        <w:numPr>
          <w:ilvl w:val="0"/>
          <w:numId w:val="11"/>
        </w:numPr>
        <w:tabs>
          <w:tab w:val="left" w:pos="0"/>
        </w:tabs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http://www.it-n.ru</w:t>
        </w:r>
      </w:hyperlink>
      <w:r w:rsidR="00B90229">
        <w:rPr>
          <w:rFonts w:ascii="Times New Roman" w:hAnsi="Times New Roman" w:cs="Times New Roman"/>
          <w:sz w:val="24"/>
          <w:szCs w:val="24"/>
        </w:rPr>
        <w:t xml:space="preserve"> Сеть творческих учителей информатики</w:t>
      </w:r>
    </w:p>
    <w:p w:rsidR="00B22EF3" w:rsidRDefault="0030135D" w:rsidP="00A15844">
      <w:pPr>
        <w:numPr>
          <w:ilvl w:val="0"/>
          <w:numId w:val="11"/>
        </w:numPr>
        <w:tabs>
          <w:tab w:val="left" w:pos="0"/>
        </w:tabs>
        <w:suppressAutoHyphens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A15844" w:rsidRPr="00A15844">
          <w:t xml:space="preserve"> </w:t>
        </w:r>
        <w:r w:rsidR="00A15844" w:rsidRPr="00A15844">
          <w:rPr>
            <w:rStyle w:val="-"/>
            <w:rFonts w:ascii="Times New Roman" w:hAnsi="Times New Roman" w:cs="Times New Roman"/>
            <w:sz w:val="24"/>
            <w:szCs w:val="24"/>
          </w:rPr>
          <w:t>http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.metod-kopilka.ru</w:t>
        </w:r>
      </w:hyperlink>
      <w:r w:rsidR="00B90229">
        <w:rPr>
          <w:rFonts w:ascii="Times New Roman" w:hAnsi="Times New Roman" w:cs="Times New Roman"/>
          <w:sz w:val="24"/>
          <w:szCs w:val="24"/>
        </w:rPr>
        <w:t xml:space="preserve"> Методическая копилка учителя информатики</w:t>
      </w:r>
    </w:p>
    <w:p w:rsidR="00B22EF3" w:rsidRDefault="0030135D">
      <w:pPr>
        <w:numPr>
          <w:ilvl w:val="0"/>
          <w:numId w:val="11"/>
        </w:numPr>
        <w:tabs>
          <w:tab w:val="left" w:pos="0"/>
        </w:tabs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="00B90229">
          <w:rPr>
            <w:rStyle w:val="-"/>
            <w:rFonts w:ascii="Times New Roman" w:hAnsi="Times New Roman" w:cs="Times New Roman"/>
            <w:sz w:val="24"/>
            <w:szCs w:val="24"/>
            <w:lang w:val="pt-BR"/>
          </w:rPr>
          <w:t>http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://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  <w:lang w:val="pt-BR"/>
          </w:rPr>
          <w:t>fcior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  <w:lang w:val="pt-BR"/>
          </w:rPr>
          <w:t>edu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="00B90229">
          <w:rPr>
            <w:rStyle w:val="-"/>
            <w:rFonts w:ascii="Times New Roman" w:hAnsi="Times New Roman" w:cs="Times New Roman"/>
            <w:sz w:val="24"/>
            <w:szCs w:val="24"/>
            <w:lang w:val="pt-BR"/>
          </w:rPr>
          <w:t>ru</w:t>
        </w:r>
      </w:hyperlink>
      <w:hyperlink r:id="rId14"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http://eor.edu.ru</w:t>
        </w:r>
      </w:hyperlink>
      <w:r w:rsidR="00B90229">
        <w:rPr>
          <w:rFonts w:ascii="Times New Roman" w:hAnsi="Times New Roman" w:cs="Times New Roman"/>
          <w:sz w:val="24"/>
          <w:szCs w:val="24"/>
        </w:rPr>
        <w:t xml:space="preserve"> Федеральный центр информационных образовательных ресурсов (ОМ</w:t>
      </w:r>
      <w:r w:rsidR="00B9022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90229">
        <w:rPr>
          <w:rFonts w:ascii="Times New Roman" w:hAnsi="Times New Roman" w:cs="Times New Roman"/>
          <w:sz w:val="24"/>
          <w:szCs w:val="24"/>
        </w:rPr>
        <w:t>)</w:t>
      </w:r>
    </w:p>
    <w:p w:rsidR="00B22EF3" w:rsidRDefault="0030135D">
      <w:pPr>
        <w:numPr>
          <w:ilvl w:val="0"/>
          <w:numId w:val="11"/>
        </w:numPr>
        <w:tabs>
          <w:tab w:val="left" w:pos="0"/>
        </w:tabs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http://pedsovet.su</w:t>
        </w:r>
      </w:hyperlink>
      <w:r w:rsidR="00B90229">
        <w:rPr>
          <w:rFonts w:ascii="Times New Roman" w:hAnsi="Times New Roman" w:cs="Times New Roman"/>
          <w:sz w:val="24"/>
          <w:szCs w:val="24"/>
        </w:rPr>
        <w:t xml:space="preserve"> Педагогическое сообщество</w:t>
      </w:r>
    </w:p>
    <w:p w:rsidR="00B22EF3" w:rsidRDefault="0030135D">
      <w:pPr>
        <w:numPr>
          <w:ilvl w:val="0"/>
          <w:numId w:val="11"/>
        </w:numPr>
        <w:tabs>
          <w:tab w:val="left" w:pos="0"/>
        </w:tabs>
        <w:suppressAutoHyphens w:val="0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6">
        <w:r w:rsidR="00B90229">
          <w:rPr>
            <w:rStyle w:val="-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B90229">
        <w:rPr>
          <w:rFonts w:ascii="Times New Roman" w:hAnsi="Times New Roman" w:cs="Times New Roman"/>
          <w:sz w:val="24"/>
          <w:szCs w:val="24"/>
        </w:rPr>
        <w:t xml:space="preserve"> Единая коллекция цифровых образовательных ресурсов</w:t>
      </w:r>
    </w:p>
    <w:p w:rsidR="00B22EF3" w:rsidRDefault="00B22EF3">
      <w:pPr>
        <w:pStyle w:val="10"/>
        <w:widowControl w:val="0"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EF3" w:rsidRDefault="00B90229">
      <w:pPr>
        <w:pStyle w:val="3"/>
        <w:widowControl w:val="0"/>
        <w:numPr>
          <w:ilvl w:val="2"/>
          <w:numId w:val="9"/>
        </w:numPr>
        <w:spacing w:before="120" w:after="12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программных средств, необходимых для реализации программы</w:t>
      </w:r>
    </w:p>
    <w:p w:rsidR="00B22EF3" w:rsidRDefault="00B90229">
      <w:pPr>
        <w:pStyle w:val="4"/>
        <w:widowControl w:val="0"/>
        <w:numPr>
          <w:ilvl w:val="3"/>
          <w:numId w:val="9"/>
        </w:numPr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Аппаратные средства</w:t>
      </w:r>
    </w:p>
    <w:p w:rsidR="00B22EF3" w:rsidRDefault="00B90229">
      <w:pPr>
        <w:widowControl w:val="0"/>
        <w:shd w:val="clear" w:color="auto" w:fill="FFFFFF"/>
        <w:tabs>
          <w:tab w:val="left" w:pos="590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Компьютер </w:t>
      </w:r>
      <w:r>
        <w:rPr>
          <w:rFonts w:ascii="Times New Roman" w:hAnsi="Times New Roman" w:cs="Times New Roman"/>
          <w:sz w:val="24"/>
          <w:szCs w:val="24"/>
        </w:rPr>
        <w:t>— универсальное устройство обработки информации; основная кон</w:t>
      </w:r>
      <w:r>
        <w:rPr>
          <w:rFonts w:ascii="Times New Roman" w:hAnsi="Times New Roman" w:cs="Times New Roman"/>
          <w:sz w:val="24"/>
          <w:szCs w:val="24"/>
        </w:rPr>
        <w:softHyphen/>
        <w:t>фигурация современного компьютера обеспечивает учащемуся мультимедиа-возможно</w:t>
      </w:r>
      <w:r>
        <w:rPr>
          <w:rFonts w:ascii="Times New Roman" w:hAnsi="Times New Roman" w:cs="Times New Roman"/>
          <w:sz w:val="24"/>
          <w:szCs w:val="24"/>
        </w:rPr>
        <w:softHyphen/>
        <w:t>сти: видеоизображение, качественный стереозвук в наушниках, речевой ввод с микрофона и др.</w:t>
      </w:r>
    </w:p>
    <w:p w:rsidR="00B22EF3" w:rsidRDefault="00B90229">
      <w:pPr>
        <w:widowControl w:val="0"/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Проектор</w:t>
      </w:r>
      <w:r>
        <w:rPr>
          <w:rFonts w:ascii="Times New Roman" w:hAnsi="Times New Roman" w:cs="Times New Roman"/>
          <w:bCs/>
          <w:sz w:val="24"/>
          <w:szCs w:val="24"/>
        </w:rPr>
        <w:t>, подсоединяемый к компьютеру, видеомагнитофону, микроскопу и т. п.; технологический элемент новой грамотности - радикально повышает: уровень наглядно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B22EF3" w:rsidRDefault="00B90229">
      <w:pPr>
        <w:widowControl w:val="0"/>
        <w:shd w:val="clear" w:color="auto" w:fill="FFFFFF"/>
        <w:tabs>
          <w:tab w:val="left" w:pos="590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Принтер </w:t>
      </w:r>
      <w:r>
        <w:rPr>
          <w:rFonts w:ascii="Times New Roman" w:hAnsi="Times New Roman" w:cs="Times New Roman"/>
          <w:sz w:val="24"/>
          <w:szCs w:val="24"/>
        </w:rPr>
        <w:t>— позволяет фиксировать на бумаге информацию, найденную и создан</w:t>
      </w:r>
      <w:r>
        <w:rPr>
          <w:rFonts w:ascii="Times New Roman" w:hAnsi="Times New Roman" w:cs="Times New Roman"/>
          <w:sz w:val="24"/>
          <w:szCs w:val="24"/>
        </w:rPr>
        <w:softHyphen/>
        <w:t>ную учащимися или учителем. Для многих школьных применений необходим или жела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lastRenderedPageBreak/>
        <w:t>телен цветной принтер. В некоторых ситуациях очень желательно использование бумаги и изображения большого формата.</w:t>
      </w:r>
    </w:p>
    <w:p w:rsidR="00B22EF3" w:rsidRDefault="00B90229">
      <w:pPr>
        <w:widowControl w:val="0"/>
        <w:shd w:val="clear" w:color="auto" w:fill="FFFFFF"/>
        <w:tabs>
          <w:tab w:val="left" w:pos="547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Телекоммуникационный блок, устройства, обеспечивающие подключение к сети — </w:t>
      </w:r>
      <w:r>
        <w:rPr>
          <w:rFonts w:ascii="Times New Roman" w:hAnsi="Times New Roman" w:cs="Times New Roman"/>
          <w:sz w:val="24"/>
          <w:szCs w:val="24"/>
        </w:rPr>
        <w:t>дают доступ к российским и мировым информационным ресурсам, дозволяют ве</w:t>
      </w:r>
      <w:r>
        <w:rPr>
          <w:rFonts w:ascii="Times New Roman" w:hAnsi="Times New Roman" w:cs="Times New Roman"/>
          <w:sz w:val="24"/>
          <w:szCs w:val="24"/>
        </w:rPr>
        <w:softHyphen/>
        <w:t>сти переписку с другими школами.</w:t>
      </w:r>
    </w:p>
    <w:p w:rsidR="00B22EF3" w:rsidRDefault="00B90229">
      <w:pPr>
        <w:widowControl w:val="0"/>
        <w:shd w:val="clear" w:color="auto" w:fill="FFFFFF"/>
        <w:tabs>
          <w:tab w:val="left" w:pos="547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Устройства вывода звуковой информации </w:t>
      </w:r>
      <w:r>
        <w:rPr>
          <w:rFonts w:ascii="Times New Roman" w:hAnsi="Times New Roman" w:cs="Times New Roman"/>
          <w:sz w:val="24"/>
          <w:szCs w:val="24"/>
        </w:rPr>
        <w:t>— наушники для индивидуальной ра</w:t>
      </w:r>
      <w:r>
        <w:rPr>
          <w:rFonts w:ascii="Times New Roman" w:hAnsi="Times New Roman" w:cs="Times New Roman"/>
          <w:sz w:val="24"/>
          <w:szCs w:val="24"/>
        </w:rPr>
        <w:softHyphen/>
        <w:t>боты со звуковой информацией, громкоговорители с оконечным усилителем для озвучи</w:t>
      </w:r>
      <w:r>
        <w:rPr>
          <w:rFonts w:ascii="Times New Roman" w:hAnsi="Times New Roman" w:cs="Times New Roman"/>
          <w:sz w:val="24"/>
          <w:szCs w:val="24"/>
        </w:rPr>
        <w:softHyphen/>
        <w:t>вания всего класса.</w:t>
      </w:r>
    </w:p>
    <w:p w:rsidR="00B22EF3" w:rsidRDefault="00B90229">
      <w:pPr>
        <w:widowControl w:val="0"/>
        <w:shd w:val="clear" w:color="auto" w:fill="FFFFFF"/>
        <w:tabs>
          <w:tab w:val="left" w:pos="547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Устройства для ручного ввода текстовой информации и манипулирования экранными объектами </w:t>
      </w:r>
      <w:r>
        <w:rPr>
          <w:rFonts w:ascii="Times New Roman" w:hAnsi="Times New Roman" w:cs="Times New Roman"/>
          <w:sz w:val="24"/>
          <w:szCs w:val="24"/>
        </w:rPr>
        <w:t>— клавиатура и мышь (и разнообразные устройства аналогичного назначения). Особую роль специальные модификации этих устройств играют для учащих</w:t>
      </w:r>
      <w:r>
        <w:rPr>
          <w:rFonts w:ascii="Times New Roman" w:hAnsi="Times New Roman" w:cs="Times New Roman"/>
          <w:sz w:val="24"/>
          <w:szCs w:val="24"/>
        </w:rPr>
        <w:softHyphen/>
        <w:t>ся с проблемами двигательного характера, например, с ДЦП.</w:t>
      </w:r>
    </w:p>
    <w:p w:rsidR="00B22EF3" w:rsidRDefault="00B90229">
      <w:pPr>
        <w:widowControl w:val="0"/>
        <w:shd w:val="clear" w:color="auto" w:fill="FFFFFF"/>
        <w:tabs>
          <w:tab w:val="left" w:pos="547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Устройства для записи (ввода) визуальной и звуковой информации: </w:t>
      </w:r>
      <w:r>
        <w:rPr>
          <w:rFonts w:ascii="Times New Roman" w:hAnsi="Times New Roman" w:cs="Times New Roman"/>
          <w:sz w:val="24"/>
          <w:szCs w:val="24"/>
        </w:rPr>
        <w:t xml:space="preserve">сканер. </w:t>
      </w:r>
    </w:p>
    <w:p w:rsidR="00B22EF3" w:rsidRDefault="00B90229">
      <w:pPr>
        <w:pStyle w:val="4"/>
        <w:widowControl w:val="0"/>
        <w:numPr>
          <w:ilvl w:val="3"/>
          <w:numId w:val="9"/>
        </w:numPr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Программные средства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Операционная система.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Файловый менеджер (в составе операционной системы или др.). 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Антивирусная программа. 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Программа-архиватор. 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Клавиатурный тренажер.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Звуковой редактор.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Система оптического распознавания текста.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Мультимедиа проигрыватель (входит в состав операционных систем или др.). </w:t>
      </w:r>
    </w:p>
    <w:p w:rsidR="00B22EF3" w:rsidRDefault="00B90229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Система программирования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Pascal ABC.</w:t>
      </w:r>
    </w:p>
    <w:p w:rsidR="00B22EF3" w:rsidRDefault="00B22EF3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EF3" w:rsidRDefault="00B22EF3">
      <w:pPr>
        <w:suppressAutoHyphens w:val="0"/>
        <w:rPr>
          <w:rFonts w:ascii="Times New Roman" w:eastAsia="Calibri" w:hAnsi="Times New Roman" w:cs="Times New Roman"/>
          <w:sz w:val="24"/>
          <w:szCs w:val="24"/>
        </w:rPr>
        <w:sectPr w:rsidR="00B22EF3" w:rsidSect="00D8766B">
          <w:footerReference w:type="default" r:id="rId17"/>
          <w:pgSz w:w="11906" w:h="16838"/>
          <w:pgMar w:top="1134" w:right="851" w:bottom="1134" w:left="1701" w:header="0" w:footer="0" w:gutter="0"/>
          <w:pgNumType w:start="2"/>
          <w:cols w:space="720"/>
          <w:formProt w:val="0"/>
          <w:docGrid w:linePitch="360" w:charSpace="-2049"/>
        </w:sectPr>
      </w:pPr>
    </w:p>
    <w:p w:rsidR="00B22EF3" w:rsidRDefault="00B22EF3" w:rsidP="00B66056">
      <w:pPr>
        <w:rPr>
          <w:rFonts w:ascii="Times New Roman" w:eastAsia="Calibri" w:hAnsi="Times New Roman" w:cs="Times New Roman"/>
          <w:b/>
          <w:sz w:val="24"/>
          <w:szCs w:val="24"/>
        </w:rPr>
        <w:sectPr w:rsidR="00B22EF3" w:rsidSect="00D8766B"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360" w:charSpace="-2049"/>
        </w:sectPr>
      </w:pPr>
    </w:p>
    <w:p w:rsidR="00B22EF3" w:rsidRDefault="00B22EF3">
      <w:pPr>
        <w:rPr>
          <w:rFonts w:ascii="Calibri" w:eastAsia="Calibri" w:hAnsi="Calibri"/>
        </w:rPr>
      </w:pPr>
    </w:p>
    <w:sectPr w:rsidR="00B22EF3" w:rsidSect="00B52715">
      <w:footerReference w:type="default" r:id="rId18"/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5D" w:rsidRDefault="0030135D" w:rsidP="00B90229">
      <w:pPr>
        <w:spacing w:after="0" w:line="240" w:lineRule="auto"/>
      </w:pPr>
      <w:r>
        <w:separator/>
      </w:r>
    </w:p>
  </w:endnote>
  <w:endnote w:type="continuationSeparator" w:id="0">
    <w:p w:rsidR="0030135D" w:rsidRDefault="0030135D" w:rsidP="00B9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1321"/>
      <w:docPartObj>
        <w:docPartGallery w:val="Page Numbers (Bottom of Page)"/>
        <w:docPartUnique/>
      </w:docPartObj>
    </w:sdtPr>
    <w:sdtEndPr/>
    <w:sdtContent>
      <w:p w:rsidR="0076303E" w:rsidRDefault="0076303E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7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303E" w:rsidRDefault="0076303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1338"/>
      <w:docPartObj>
        <w:docPartGallery w:val="Page Numbers (Bottom of Page)"/>
        <w:docPartUnique/>
      </w:docPartObj>
    </w:sdtPr>
    <w:sdtEndPr/>
    <w:sdtContent>
      <w:p w:rsidR="0076303E" w:rsidRDefault="0076303E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7B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6303E" w:rsidRDefault="0076303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5D" w:rsidRDefault="0030135D" w:rsidP="00B90229">
      <w:pPr>
        <w:spacing w:after="0" w:line="240" w:lineRule="auto"/>
      </w:pPr>
      <w:r>
        <w:separator/>
      </w:r>
    </w:p>
  </w:footnote>
  <w:footnote w:type="continuationSeparator" w:id="0">
    <w:p w:rsidR="0030135D" w:rsidRDefault="0030135D" w:rsidP="00B90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0A1"/>
    <w:multiLevelType w:val="multilevel"/>
    <w:tmpl w:val="F2EAC1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C6707B"/>
    <w:multiLevelType w:val="multilevel"/>
    <w:tmpl w:val="EE48F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51A2EC1"/>
    <w:multiLevelType w:val="multilevel"/>
    <w:tmpl w:val="98FA29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155E6540"/>
    <w:multiLevelType w:val="multilevel"/>
    <w:tmpl w:val="338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E373732"/>
    <w:multiLevelType w:val="multilevel"/>
    <w:tmpl w:val="850231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2F0B7D76"/>
    <w:multiLevelType w:val="multilevel"/>
    <w:tmpl w:val="F81ABF2C"/>
    <w:lvl w:ilvl="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C6614"/>
    <w:multiLevelType w:val="multilevel"/>
    <w:tmpl w:val="AA948FE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1F965BB"/>
    <w:multiLevelType w:val="multilevel"/>
    <w:tmpl w:val="F104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3BFA2A13"/>
    <w:multiLevelType w:val="multilevel"/>
    <w:tmpl w:val="2D486A1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9">
    <w:nsid w:val="5295600E"/>
    <w:multiLevelType w:val="multilevel"/>
    <w:tmpl w:val="9D4A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3C00D60"/>
    <w:multiLevelType w:val="multilevel"/>
    <w:tmpl w:val="B210B3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E152ECE"/>
    <w:multiLevelType w:val="multilevel"/>
    <w:tmpl w:val="C48CD2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EF3"/>
    <w:rsid w:val="00086295"/>
    <w:rsid w:val="000B7DCE"/>
    <w:rsid w:val="000E0143"/>
    <w:rsid w:val="000F33A0"/>
    <w:rsid w:val="001568F0"/>
    <w:rsid w:val="00166E25"/>
    <w:rsid w:val="001727C2"/>
    <w:rsid w:val="001922FE"/>
    <w:rsid w:val="001A50A8"/>
    <w:rsid w:val="001E06DF"/>
    <w:rsid w:val="001E34C6"/>
    <w:rsid w:val="001F7479"/>
    <w:rsid w:val="00236F6F"/>
    <w:rsid w:val="00243A45"/>
    <w:rsid w:val="00256464"/>
    <w:rsid w:val="00257F0E"/>
    <w:rsid w:val="00273070"/>
    <w:rsid w:val="0028225A"/>
    <w:rsid w:val="002B6707"/>
    <w:rsid w:val="0030135D"/>
    <w:rsid w:val="0032422F"/>
    <w:rsid w:val="003429BD"/>
    <w:rsid w:val="0034542D"/>
    <w:rsid w:val="00364CEF"/>
    <w:rsid w:val="00371916"/>
    <w:rsid w:val="003A2AA9"/>
    <w:rsid w:val="003B353C"/>
    <w:rsid w:val="00401825"/>
    <w:rsid w:val="00415AD4"/>
    <w:rsid w:val="00430408"/>
    <w:rsid w:val="00493BAD"/>
    <w:rsid w:val="004F2BB0"/>
    <w:rsid w:val="004F5DA3"/>
    <w:rsid w:val="00627329"/>
    <w:rsid w:val="00693B13"/>
    <w:rsid w:val="006C3C4F"/>
    <w:rsid w:val="006D69DA"/>
    <w:rsid w:val="006F59D2"/>
    <w:rsid w:val="00705678"/>
    <w:rsid w:val="00742A13"/>
    <w:rsid w:val="0076080C"/>
    <w:rsid w:val="0076303E"/>
    <w:rsid w:val="007A1798"/>
    <w:rsid w:val="007F1992"/>
    <w:rsid w:val="008131AA"/>
    <w:rsid w:val="00816892"/>
    <w:rsid w:val="00861EC6"/>
    <w:rsid w:val="00883C6F"/>
    <w:rsid w:val="008A39CF"/>
    <w:rsid w:val="008B57A1"/>
    <w:rsid w:val="00911918"/>
    <w:rsid w:val="00915D40"/>
    <w:rsid w:val="009353C1"/>
    <w:rsid w:val="0095012B"/>
    <w:rsid w:val="00966C8E"/>
    <w:rsid w:val="009F0912"/>
    <w:rsid w:val="00A15844"/>
    <w:rsid w:val="00A22A6B"/>
    <w:rsid w:val="00A42957"/>
    <w:rsid w:val="00A44BA5"/>
    <w:rsid w:val="00A702E1"/>
    <w:rsid w:val="00A73519"/>
    <w:rsid w:val="00A93AD4"/>
    <w:rsid w:val="00B21613"/>
    <w:rsid w:val="00B22EF3"/>
    <w:rsid w:val="00B52715"/>
    <w:rsid w:val="00B66056"/>
    <w:rsid w:val="00B90229"/>
    <w:rsid w:val="00BA7F31"/>
    <w:rsid w:val="00BB31D4"/>
    <w:rsid w:val="00BC151C"/>
    <w:rsid w:val="00BC771C"/>
    <w:rsid w:val="00C03E31"/>
    <w:rsid w:val="00CA3199"/>
    <w:rsid w:val="00CA5B0E"/>
    <w:rsid w:val="00CC665E"/>
    <w:rsid w:val="00CE17BA"/>
    <w:rsid w:val="00CE583D"/>
    <w:rsid w:val="00D8766B"/>
    <w:rsid w:val="00DB00F2"/>
    <w:rsid w:val="00E11AAA"/>
    <w:rsid w:val="00E67A13"/>
    <w:rsid w:val="00EA24A6"/>
    <w:rsid w:val="00F01B81"/>
    <w:rsid w:val="00F310DE"/>
    <w:rsid w:val="00F41AF5"/>
    <w:rsid w:val="00F83C62"/>
    <w:rsid w:val="00FC5AC6"/>
    <w:rsid w:val="00FD0191"/>
    <w:rsid w:val="00F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A5"/>
    <w:pPr>
      <w:suppressAutoHyphens/>
      <w:spacing w:after="200"/>
    </w:pPr>
    <w:rPr>
      <w:rFonts w:cs="Calibri"/>
      <w:lang w:eastAsia="zh-CN"/>
    </w:rPr>
  </w:style>
  <w:style w:type="paragraph" w:styleId="3">
    <w:name w:val="heading 3"/>
    <w:basedOn w:val="a"/>
    <w:link w:val="30"/>
    <w:qFormat/>
    <w:rsid w:val="007A713C"/>
    <w:pPr>
      <w:keepNext/>
      <w:tabs>
        <w:tab w:val="left" w:pos="1800"/>
      </w:tabs>
      <w:spacing w:before="240" w:after="60"/>
      <w:ind w:left="1800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7A713C"/>
    <w:pPr>
      <w:keepNext/>
      <w:tabs>
        <w:tab w:val="left" w:pos="2520"/>
      </w:tabs>
      <w:ind w:left="2520" w:hanging="36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40ECA"/>
    <w:rPr>
      <w:i/>
      <w:iCs/>
    </w:rPr>
  </w:style>
  <w:style w:type="character" w:customStyle="1" w:styleId="a4">
    <w:name w:val="Основной текст Знак"/>
    <w:basedOn w:val="a0"/>
    <w:rsid w:val="00F40E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713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7A713C"/>
    <w:rPr>
      <w:rFonts w:ascii="Calibri" w:eastAsia="Calibri" w:hAnsi="Calibri" w:cs="Calibri"/>
      <w:b/>
      <w:bCs/>
      <w:lang w:eastAsia="zh-CN"/>
    </w:rPr>
  </w:style>
  <w:style w:type="character" w:customStyle="1" w:styleId="-">
    <w:name w:val="Интернет-ссылка"/>
    <w:rsid w:val="007A713C"/>
    <w:rPr>
      <w:color w:val="000080"/>
      <w:u w:val="single"/>
    </w:rPr>
  </w:style>
  <w:style w:type="character" w:styleId="a5">
    <w:name w:val="FollowedHyperlink"/>
    <w:basedOn w:val="a0"/>
    <w:uiPriority w:val="99"/>
    <w:semiHidden/>
    <w:unhideWhenUsed/>
    <w:rsid w:val="007A713C"/>
    <w:rPr>
      <w:color w:val="800080" w:themeColor="followedHyperlink"/>
      <w:u w:val="single"/>
    </w:rPr>
  </w:style>
  <w:style w:type="character" w:customStyle="1" w:styleId="ListLabel1">
    <w:name w:val="ListLabel 1"/>
    <w:rsid w:val="00B22EF3"/>
    <w:rPr>
      <w:rFonts w:cs="Courier New"/>
    </w:rPr>
  </w:style>
  <w:style w:type="character" w:customStyle="1" w:styleId="ListLabel2">
    <w:name w:val="ListLabel 2"/>
    <w:rsid w:val="00B22EF3"/>
    <w:rPr>
      <w:sz w:val="20"/>
    </w:rPr>
  </w:style>
  <w:style w:type="character" w:customStyle="1" w:styleId="ListLabel3">
    <w:name w:val="ListLabel 3"/>
    <w:rsid w:val="00B22EF3"/>
    <w:rPr>
      <w:rFonts w:cs="Symbol"/>
      <w:sz w:val="24"/>
      <w:szCs w:val="24"/>
    </w:rPr>
  </w:style>
  <w:style w:type="character" w:customStyle="1" w:styleId="ListLabel4">
    <w:name w:val="ListLabel 4"/>
    <w:rsid w:val="00B22EF3"/>
    <w:rPr>
      <w:rFonts w:cs="Symbol"/>
    </w:rPr>
  </w:style>
  <w:style w:type="character" w:customStyle="1" w:styleId="ListLabel5">
    <w:name w:val="ListLabel 5"/>
    <w:rsid w:val="00B22EF3"/>
    <w:rPr>
      <w:rFonts w:cs="Wingdings"/>
    </w:rPr>
  </w:style>
  <w:style w:type="character" w:customStyle="1" w:styleId="ListLabel6">
    <w:name w:val="ListLabel 6"/>
    <w:rsid w:val="00B22EF3"/>
    <w:rPr>
      <w:rFonts w:cs="Times New Roman"/>
    </w:rPr>
  </w:style>
  <w:style w:type="character" w:customStyle="1" w:styleId="ListLabel7">
    <w:name w:val="ListLabel 7"/>
    <w:rsid w:val="00B22EF3"/>
    <w:rPr>
      <w:rFonts w:cs="Times New Roman"/>
      <w:b w:val="0"/>
      <w:i w:val="0"/>
      <w:color w:val="00000A"/>
    </w:rPr>
  </w:style>
  <w:style w:type="paragraph" w:customStyle="1" w:styleId="1">
    <w:name w:val="Заголовок1"/>
    <w:basedOn w:val="a"/>
    <w:next w:val="a6"/>
    <w:rsid w:val="00B22E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F40ECA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"/>
    <w:basedOn w:val="a6"/>
    <w:rsid w:val="00B22EF3"/>
    <w:rPr>
      <w:rFonts w:cs="Mangal"/>
    </w:rPr>
  </w:style>
  <w:style w:type="paragraph" w:styleId="a8">
    <w:name w:val="Title"/>
    <w:basedOn w:val="a"/>
    <w:rsid w:val="00B22EF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rsid w:val="00B22EF3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2D08A5"/>
    <w:pPr>
      <w:ind w:left="720"/>
      <w:contextualSpacing/>
    </w:pPr>
  </w:style>
  <w:style w:type="paragraph" w:customStyle="1" w:styleId="21">
    <w:name w:val="Основной текст 21"/>
    <w:basedOn w:val="a"/>
    <w:rsid w:val="00687220"/>
    <w:pPr>
      <w:spacing w:after="120" w:line="480" w:lineRule="auto"/>
    </w:pPr>
  </w:style>
  <w:style w:type="paragraph" w:styleId="ab">
    <w:name w:val="Normal (Web)"/>
    <w:basedOn w:val="a"/>
    <w:rsid w:val="00F40EC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 списка 2"/>
    <w:basedOn w:val="a"/>
    <w:autoRedefine/>
    <w:rsid w:val="00F40ECA"/>
    <w:pPr>
      <w:tabs>
        <w:tab w:val="num" w:pos="927"/>
      </w:tabs>
      <w:suppressAutoHyphens w:val="0"/>
      <w:spacing w:after="0" w:line="240" w:lineRule="auto"/>
      <w:ind w:left="907" w:hanging="3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 (веб)1"/>
    <w:basedOn w:val="a"/>
    <w:rsid w:val="007A713C"/>
    <w:pPr>
      <w:spacing w:before="280" w:after="280"/>
    </w:pPr>
  </w:style>
  <w:style w:type="table" w:styleId="ac">
    <w:name w:val="Table Grid"/>
    <w:basedOn w:val="a1"/>
    <w:uiPriority w:val="59"/>
    <w:rsid w:val="002D08A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B90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90229"/>
    <w:rPr>
      <w:rFonts w:cs="Calibri"/>
      <w:lang w:eastAsia="zh-CN"/>
    </w:rPr>
  </w:style>
  <w:style w:type="paragraph" w:styleId="af">
    <w:name w:val="footer"/>
    <w:basedOn w:val="a"/>
    <w:link w:val="af0"/>
    <w:uiPriority w:val="99"/>
    <w:unhideWhenUsed/>
    <w:rsid w:val="00B90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0229"/>
    <w:rPr>
      <w:rFonts w:cs="Calibri"/>
      <w:lang w:eastAsia="zh-CN"/>
    </w:rPr>
  </w:style>
  <w:style w:type="character" w:customStyle="1" w:styleId="apple-converted-space">
    <w:name w:val="apple-converted-space"/>
    <w:basedOn w:val="a0"/>
    <w:rsid w:val="0095012B"/>
  </w:style>
  <w:style w:type="paragraph" w:styleId="af1">
    <w:name w:val="Balloon Text"/>
    <w:basedOn w:val="a"/>
    <w:link w:val="af2"/>
    <w:uiPriority w:val="99"/>
    <w:semiHidden/>
    <w:unhideWhenUsed/>
    <w:rsid w:val="00CE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E17BA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cior.edu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etod-kopilka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dsovet.su/" TargetMode="External"/><Relationship Id="rId10" Type="http://schemas.openxmlformats.org/officeDocument/2006/relationships/hyperlink" Target="http://www.metodist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6A3FD-D842-4AFF-8012-A0CDD724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52</cp:revision>
  <cp:lastPrinted>2014-09-27T18:52:00Z</cp:lastPrinted>
  <dcterms:created xsi:type="dcterms:W3CDTF">2015-06-15T09:49:00Z</dcterms:created>
  <dcterms:modified xsi:type="dcterms:W3CDTF">2021-09-13T03:55:00Z</dcterms:modified>
  <dc:language>ru-RU</dc:language>
</cp:coreProperties>
</file>